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59F" w:rsidRDefault="00F6565A" w:rsidP="00F6565A">
      <w:pPr>
        <w:autoSpaceDE w:val="0"/>
        <w:spacing w:after="0" w:line="240" w:lineRule="auto"/>
        <w:jc w:val="center"/>
        <w:rPr>
          <w:rFonts w:ascii="Swiss721LtPFL" w:hAnsi="Swiss721LtPFL" w:cs="Swiss721LtPFL"/>
          <w:b/>
          <w:sz w:val="28"/>
          <w:szCs w:val="28"/>
        </w:rPr>
      </w:pPr>
      <w:bookmarkStart w:id="0" w:name="_GoBack"/>
      <w:bookmarkEnd w:id="0"/>
      <w:r>
        <w:rPr>
          <w:rFonts w:ascii="Swiss721LtPFL" w:hAnsi="Swiss721LtPFL" w:cs="Swiss721LtPFL"/>
          <w:b/>
          <w:sz w:val="28"/>
          <w:szCs w:val="28"/>
        </w:rPr>
        <w:t xml:space="preserve">Laudations of the recipients of the Ybl Prize in </w:t>
      </w:r>
      <w:r w:rsidR="00BD0216">
        <w:rPr>
          <w:rFonts w:ascii="Swiss721LtPFL" w:hAnsi="Swiss721LtPFL" w:cs="Swiss721LtPFL"/>
          <w:b/>
          <w:sz w:val="28"/>
          <w:szCs w:val="28"/>
        </w:rPr>
        <w:t>2014</w:t>
      </w:r>
    </w:p>
    <w:p w:rsidR="00EF759F" w:rsidRDefault="00EF759F">
      <w:pPr>
        <w:autoSpaceDE w:val="0"/>
        <w:spacing w:after="0" w:line="240" w:lineRule="auto"/>
        <w:rPr>
          <w:rFonts w:ascii="Swiss721LtPFL" w:hAnsi="Swiss721LtPFL" w:cs="Swiss721LtPFL"/>
          <w:sz w:val="28"/>
          <w:szCs w:val="28"/>
        </w:rPr>
      </w:pPr>
    </w:p>
    <w:p w:rsidR="00EF759F" w:rsidRDefault="00EF759F">
      <w:pPr>
        <w:autoSpaceDE w:val="0"/>
        <w:spacing w:after="0" w:line="240" w:lineRule="auto"/>
        <w:rPr>
          <w:rFonts w:ascii="Swiss721LtPFL" w:hAnsi="Swiss721LtPFL" w:cs="Swiss721LtPFL"/>
          <w:sz w:val="28"/>
          <w:szCs w:val="28"/>
        </w:rPr>
      </w:pPr>
    </w:p>
    <w:p w:rsidR="00EF759F" w:rsidRDefault="00053759">
      <w:pPr>
        <w:autoSpaceDE w:val="0"/>
        <w:spacing w:after="0" w:line="240" w:lineRule="auto"/>
        <w:jc w:val="both"/>
        <w:rPr>
          <w:rFonts w:ascii="Times New Roman" w:hAnsi="Times New Roman"/>
          <w:i/>
          <w:sz w:val="24"/>
          <w:szCs w:val="24"/>
        </w:rPr>
      </w:pPr>
      <w:r>
        <w:rPr>
          <w:rFonts w:ascii="Times New Roman" w:hAnsi="Times New Roman"/>
          <w:i/>
          <w:sz w:val="24"/>
          <w:szCs w:val="24"/>
        </w:rPr>
        <w:t>Judit Gerencsér</w:t>
      </w:r>
      <w:r w:rsidR="00CD2ECA">
        <w:rPr>
          <w:rFonts w:ascii="Times New Roman" w:hAnsi="Times New Roman"/>
          <w:i/>
          <w:sz w:val="24"/>
          <w:szCs w:val="24"/>
        </w:rPr>
        <w:t>:</w:t>
      </w:r>
    </w:p>
    <w:p w:rsidR="00EF759F" w:rsidRDefault="00EF759F">
      <w:pPr>
        <w:autoSpaceDE w:val="0"/>
        <w:spacing w:after="0" w:line="240" w:lineRule="auto"/>
        <w:jc w:val="both"/>
        <w:rPr>
          <w:rFonts w:ascii="Times New Roman" w:hAnsi="Times New Roman"/>
          <w:sz w:val="24"/>
          <w:szCs w:val="24"/>
        </w:rPr>
      </w:pPr>
    </w:p>
    <w:p w:rsidR="00EF759F" w:rsidRDefault="00703DBB" w:rsidP="00883DFF">
      <w:pPr>
        <w:autoSpaceDE w:val="0"/>
        <w:spacing w:after="0" w:line="240" w:lineRule="auto"/>
        <w:jc w:val="both"/>
        <w:rPr>
          <w:rFonts w:ascii="Times New Roman" w:hAnsi="Times New Roman"/>
          <w:sz w:val="24"/>
          <w:szCs w:val="24"/>
        </w:rPr>
      </w:pPr>
      <w:r>
        <w:rPr>
          <w:rFonts w:ascii="Times New Roman" w:hAnsi="Times New Roman"/>
          <w:sz w:val="24"/>
          <w:szCs w:val="24"/>
        </w:rPr>
        <w:t xml:space="preserve">Out of the independent designs of Judit Gerencsér </w:t>
      </w:r>
      <w:r w:rsidR="00883DFF">
        <w:rPr>
          <w:rFonts w:ascii="Times New Roman" w:hAnsi="Times New Roman"/>
          <w:sz w:val="24"/>
          <w:szCs w:val="24"/>
        </w:rPr>
        <w:t xml:space="preserve">the </w:t>
      </w:r>
      <w:smartTag w:uri="urn:schemas-microsoft-com:office:smarttags" w:element="place">
        <w:smartTag w:uri="urn:schemas-microsoft-com:office:smarttags" w:element="PlaceName">
          <w:r w:rsidR="00883DFF">
            <w:rPr>
              <w:rFonts w:ascii="Times New Roman" w:hAnsi="Times New Roman"/>
              <w:sz w:val="24"/>
              <w:szCs w:val="24"/>
            </w:rPr>
            <w:t>Secondary</w:t>
          </w:r>
        </w:smartTag>
        <w:r w:rsidR="00883DFF">
          <w:rPr>
            <w:rFonts w:ascii="Times New Roman" w:hAnsi="Times New Roman"/>
            <w:sz w:val="24"/>
            <w:szCs w:val="24"/>
          </w:rPr>
          <w:t xml:space="preserve"> </w:t>
        </w:r>
        <w:smartTag w:uri="urn:schemas-microsoft-com:office:smarttags" w:element="PlaceType">
          <w:r w:rsidR="00883DFF">
            <w:rPr>
              <w:rFonts w:ascii="Times New Roman" w:hAnsi="Times New Roman"/>
              <w:sz w:val="24"/>
              <w:szCs w:val="24"/>
            </w:rPr>
            <w:t>Grammar School</w:t>
          </w:r>
        </w:smartTag>
      </w:smartTag>
      <w:r w:rsidR="00883DFF">
        <w:rPr>
          <w:rFonts w:ascii="Times New Roman" w:hAnsi="Times New Roman"/>
          <w:sz w:val="24"/>
          <w:szCs w:val="24"/>
        </w:rPr>
        <w:t xml:space="preserve"> and Sports Hall of Makó </w:t>
      </w:r>
      <w:r>
        <w:rPr>
          <w:rFonts w:ascii="Times New Roman" w:hAnsi="Times New Roman"/>
          <w:sz w:val="24"/>
          <w:szCs w:val="24"/>
        </w:rPr>
        <w:t xml:space="preserve">stands out </w:t>
      </w:r>
      <w:r w:rsidR="00883DFF">
        <w:rPr>
          <w:rFonts w:ascii="Times New Roman" w:hAnsi="Times New Roman"/>
          <w:sz w:val="24"/>
          <w:szCs w:val="24"/>
        </w:rPr>
        <w:t xml:space="preserve">as </w:t>
      </w:r>
      <w:r>
        <w:rPr>
          <w:rFonts w:ascii="Times New Roman" w:hAnsi="Times New Roman"/>
          <w:sz w:val="24"/>
          <w:szCs w:val="24"/>
        </w:rPr>
        <w:t>the most grandiose building, reflecting the architect’s talent, firm hand, defined form creating ability and deep creativity</w:t>
      </w:r>
      <w:r w:rsidR="00FD3BE0">
        <w:rPr>
          <w:rFonts w:ascii="Times New Roman" w:hAnsi="Times New Roman"/>
          <w:sz w:val="24"/>
          <w:szCs w:val="24"/>
        </w:rPr>
        <w:t xml:space="preserve">. The buildings designed demonstrate her courageous and free personality and remarkable gift. As </w:t>
      </w:r>
      <w:proofErr w:type="gramStart"/>
      <w:r w:rsidR="00FD3BE0">
        <w:rPr>
          <w:rFonts w:ascii="Times New Roman" w:hAnsi="Times New Roman"/>
          <w:sz w:val="24"/>
          <w:szCs w:val="24"/>
        </w:rPr>
        <w:t>a recognition</w:t>
      </w:r>
      <w:proofErr w:type="gramEnd"/>
      <w:r w:rsidR="00FD3BE0">
        <w:rPr>
          <w:rFonts w:ascii="Times New Roman" w:hAnsi="Times New Roman"/>
          <w:sz w:val="24"/>
          <w:szCs w:val="24"/>
        </w:rPr>
        <w:t xml:space="preserve"> of her professional excellence, lifetime achievement and humane behaviour she is awarded the Miklós Ybl Prize.</w:t>
      </w:r>
    </w:p>
    <w:p w:rsidR="00EF759F" w:rsidRDefault="00EF759F">
      <w:pPr>
        <w:jc w:val="both"/>
        <w:rPr>
          <w:rFonts w:ascii="Times New Roman" w:hAnsi="Times New Roman"/>
          <w:sz w:val="24"/>
          <w:szCs w:val="24"/>
        </w:rPr>
      </w:pPr>
    </w:p>
    <w:p w:rsidR="00EF759F" w:rsidRDefault="00883DFF" w:rsidP="00883DFF">
      <w:pPr>
        <w:jc w:val="both"/>
        <w:rPr>
          <w:rFonts w:ascii="Times New Roman" w:hAnsi="Times New Roman"/>
          <w:i/>
          <w:sz w:val="24"/>
          <w:szCs w:val="24"/>
        </w:rPr>
      </w:pPr>
      <w:r>
        <w:rPr>
          <w:rFonts w:ascii="Times New Roman" w:hAnsi="Times New Roman"/>
          <w:i/>
          <w:sz w:val="24"/>
          <w:szCs w:val="24"/>
        </w:rPr>
        <w:t xml:space="preserve">János </w:t>
      </w:r>
      <w:r w:rsidR="00CD2ECA">
        <w:rPr>
          <w:rFonts w:ascii="Times New Roman" w:hAnsi="Times New Roman"/>
          <w:i/>
          <w:sz w:val="24"/>
          <w:szCs w:val="24"/>
        </w:rPr>
        <w:t>Jánosi:</w:t>
      </w:r>
    </w:p>
    <w:p w:rsidR="00EF759F" w:rsidRDefault="00883DFF" w:rsidP="00F6565A">
      <w:pPr>
        <w:spacing w:after="0" w:line="240" w:lineRule="auto"/>
        <w:jc w:val="both"/>
        <w:rPr>
          <w:rFonts w:ascii="Times New Roman" w:hAnsi="Times New Roman"/>
          <w:sz w:val="24"/>
          <w:szCs w:val="24"/>
        </w:rPr>
      </w:pPr>
      <w:r>
        <w:rPr>
          <w:rFonts w:ascii="Times New Roman" w:hAnsi="Times New Roman"/>
          <w:sz w:val="24"/>
          <w:szCs w:val="24"/>
        </w:rPr>
        <w:t xml:space="preserve">For his paramount and exemplary architectural work implemented not only in building design, </w:t>
      </w:r>
      <w:r w:rsidR="00D523E8">
        <w:rPr>
          <w:rFonts w:ascii="Times New Roman" w:hAnsi="Times New Roman"/>
          <w:sz w:val="24"/>
          <w:szCs w:val="24"/>
        </w:rPr>
        <w:t>urban planning and interior design, but also during the performance of his tasks as a Chief Architect and in the f</w:t>
      </w:r>
      <w:r w:rsidR="005C0F46">
        <w:rPr>
          <w:rFonts w:ascii="Times New Roman" w:hAnsi="Times New Roman"/>
          <w:sz w:val="24"/>
          <w:szCs w:val="24"/>
        </w:rPr>
        <w:t>ield of education and public</w:t>
      </w:r>
      <w:r w:rsidR="00F6565A">
        <w:rPr>
          <w:rFonts w:ascii="Times New Roman" w:hAnsi="Times New Roman"/>
          <w:sz w:val="24"/>
          <w:szCs w:val="24"/>
        </w:rPr>
        <w:t>ation</w:t>
      </w:r>
      <w:r w:rsidR="005C0F46">
        <w:rPr>
          <w:rFonts w:ascii="Times New Roman" w:hAnsi="Times New Roman"/>
          <w:sz w:val="24"/>
          <w:szCs w:val="24"/>
        </w:rPr>
        <w:t>, János Jánosi deservedly earned this prestigious architectural prize</w:t>
      </w:r>
      <w:r w:rsidR="00C913F8">
        <w:rPr>
          <w:rFonts w:ascii="Times New Roman" w:hAnsi="Times New Roman"/>
          <w:sz w:val="24"/>
          <w:szCs w:val="24"/>
        </w:rPr>
        <w:t>.</w:t>
      </w:r>
    </w:p>
    <w:p w:rsidR="00EF759F" w:rsidRDefault="00EF759F">
      <w:pPr>
        <w:spacing w:after="0" w:line="240" w:lineRule="auto"/>
        <w:jc w:val="both"/>
        <w:rPr>
          <w:rFonts w:ascii="Times New Roman" w:hAnsi="Times New Roman"/>
          <w:sz w:val="24"/>
          <w:szCs w:val="24"/>
        </w:rPr>
      </w:pPr>
    </w:p>
    <w:p w:rsidR="00EF759F" w:rsidRDefault="00EF759F">
      <w:pPr>
        <w:spacing w:after="0" w:line="240" w:lineRule="auto"/>
        <w:jc w:val="both"/>
        <w:rPr>
          <w:rFonts w:ascii="Times New Roman" w:hAnsi="Times New Roman"/>
          <w:sz w:val="24"/>
          <w:szCs w:val="24"/>
        </w:rPr>
      </w:pPr>
    </w:p>
    <w:p w:rsidR="00631D55" w:rsidRDefault="001F5974" w:rsidP="001F5974">
      <w:pPr>
        <w:jc w:val="both"/>
        <w:rPr>
          <w:rFonts w:ascii="Times New Roman" w:hAnsi="Times New Roman"/>
          <w:i/>
          <w:sz w:val="24"/>
          <w:szCs w:val="24"/>
        </w:rPr>
      </w:pPr>
      <w:r>
        <w:rPr>
          <w:rFonts w:ascii="Times New Roman" w:hAnsi="Times New Roman"/>
          <w:i/>
          <w:sz w:val="24"/>
          <w:szCs w:val="24"/>
        </w:rPr>
        <w:t xml:space="preserve">András </w:t>
      </w:r>
      <w:r w:rsidR="00631D55">
        <w:rPr>
          <w:rFonts w:ascii="Times New Roman" w:hAnsi="Times New Roman"/>
          <w:i/>
          <w:sz w:val="24"/>
          <w:szCs w:val="24"/>
        </w:rPr>
        <w:t>Kováts:</w:t>
      </w:r>
    </w:p>
    <w:p w:rsidR="00631D55" w:rsidRDefault="001F5974" w:rsidP="00BA621B">
      <w:pPr>
        <w:spacing w:after="0" w:line="240" w:lineRule="auto"/>
        <w:jc w:val="both"/>
        <w:rPr>
          <w:rFonts w:ascii="Times New Roman" w:hAnsi="Times New Roman"/>
          <w:sz w:val="24"/>
          <w:szCs w:val="24"/>
        </w:rPr>
      </w:pPr>
      <w:r>
        <w:rPr>
          <w:rFonts w:ascii="Times New Roman" w:hAnsi="Times New Roman"/>
          <w:sz w:val="24"/>
          <w:szCs w:val="24"/>
        </w:rPr>
        <w:t xml:space="preserve">András </w:t>
      </w:r>
      <w:r w:rsidR="00631D55">
        <w:rPr>
          <w:rFonts w:ascii="Times New Roman" w:hAnsi="Times New Roman"/>
          <w:sz w:val="24"/>
          <w:szCs w:val="24"/>
        </w:rPr>
        <w:t xml:space="preserve">Kováts </w:t>
      </w:r>
      <w:r>
        <w:rPr>
          <w:rFonts w:ascii="Times New Roman" w:hAnsi="Times New Roman"/>
          <w:sz w:val="24"/>
          <w:szCs w:val="24"/>
        </w:rPr>
        <w:t xml:space="preserve">is awarded the Miklós Ybl Prize as </w:t>
      </w:r>
      <w:proofErr w:type="gramStart"/>
      <w:r>
        <w:rPr>
          <w:rFonts w:ascii="Times New Roman" w:hAnsi="Times New Roman"/>
          <w:sz w:val="24"/>
          <w:szCs w:val="24"/>
        </w:rPr>
        <w:t>a recognition</w:t>
      </w:r>
      <w:proofErr w:type="gramEnd"/>
      <w:r>
        <w:rPr>
          <w:rFonts w:ascii="Times New Roman" w:hAnsi="Times New Roman"/>
          <w:sz w:val="24"/>
          <w:szCs w:val="24"/>
        </w:rPr>
        <w:t xml:space="preserve"> of </w:t>
      </w:r>
      <w:r w:rsidR="00BA621B">
        <w:rPr>
          <w:rFonts w:ascii="Times New Roman" w:hAnsi="Times New Roman"/>
          <w:sz w:val="24"/>
          <w:szCs w:val="24"/>
        </w:rPr>
        <w:t>the</w:t>
      </w:r>
      <w:r>
        <w:rPr>
          <w:rFonts w:ascii="Times New Roman" w:hAnsi="Times New Roman"/>
          <w:sz w:val="24"/>
          <w:szCs w:val="24"/>
        </w:rPr>
        <w:t xml:space="preserve"> work carried out in public bu</w:t>
      </w:r>
      <w:r w:rsidR="00BA621B">
        <w:rPr>
          <w:rFonts w:ascii="Times New Roman" w:hAnsi="Times New Roman"/>
          <w:sz w:val="24"/>
          <w:szCs w:val="24"/>
        </w:rPr>
        <w:t>i</w:t>
      </w:r>
      <w:r>
        <w:rPr>
          <w:rFonts w:ascii="Times New Roman" w:hAnsi="Times New Roman"/>
          <w:sz w:val="24"/>
          <w:szCs w:val="24"/>
        </w:rPr>
        <w:t>lding design, teaching, ma</w:t>
      </w:r>
      <w:r w:rsidR="00BA621B">
        <w:rPr>
          <w:rFonts w:ascii="Times New Roman" w:hAnsi="Times New Roman"/>
          <w:sz w:val="24"/>
          <w:szCs w:val="24"/>
        </w:rPr>
        <w:t>nag</w:t>
      </w:r>
      <w:r>
        <w:rPr>
          <w:rFonts w:ascii="Times New Roman" w:hAnsi="Times New Roman"/>
          <w:sz w:val="24"/>
          <w:szCs w:val="24"/>
        </w:rPr>
        <w:t xml:space="preserve">ement and of his role fulfilled in the professional community. </w:t>
      </w:r>
      <w:r w:rsidR="00CC77F4">
        <w:rPr>
          <w:rFonts w:ascii="Times New Roman" w:hAnsi="Times New Roman"/>
          <w:sz w:val="24"/>
          <w:szCs w:val="24"/>
        </w:rPr>
        <w:t>The public buildings designed by András Kováts are elegant and of high quality</w:t>
      </w:r>
      <w:r w:rsidR="00BA621B">
        <w:rPr>
          <w:rFonts w:ascii="Times New Roman" w:hAnsi="Times New Roman"/>
          <w:sz w:val="24"/>
          <w:szCs w:val="24"/>
        </w:rPr>
        <w:t>,</w:t>
      </w:r>
      <w:r w:rsidR="00CC77F4">
        <w:rPr>
          <w:rFonts w:ascii="Times New Roman" w:hAnsi="Times New Roman"/>
          <w:sz w:val="24"/>
          <w:szCs w:val="24"/>
        </w:rPr>
        <w:t xml:space="preserve"> especially the buildings of the Dénes Kemény Swimming Hall in </w:t>
      </w:r>
      <w:smartTag w:uri="urn:schemas-microsoft-com:office:smarttags" w:element="City">
        <w:r w:rsidR="00CC77F4">
          <w:rPr>
            <w:rFonts w:ascii="Times New Roman" w:hAnsi="Times New Roman"/>
            <w:sz w:val="24"/>
            <w:szCs w:val="24"/>
          </w:rPr>
          <w:t>Miskolc</w:t>
        </w:r>
      </w:smartTag>
      <w:r w:rsidR="00CC77F4">
        <w:rPr>
          <w:rFonts w:ascii="Times New Roman" w:hAnsi="Times New Roman"/>
          <w:sz w:val="24"/>
          <w:szCs w:val="24"/>
        </w:rPr>
        <w:t xml:space="preserve"> and the Kölcsey Centre in </w:t>
      </w:r>
      <w:smartTag w:uri="urn:schemas-microsoft-com:office:smarttags" w:element="City">
        <w:smartTag w:uri="urn:schemas-microsoft-com:office:smarttags" w:element="place">
          <w:r w:rsidR="00CC77F4">
            <w:rPr>
              <w:rFonts w:ascii="Times New Roman" w:hAnsi="Times New Roman"/>
              <w:sz w:val="24"/>
              <w:szCs w:val="24"/>
            </w:rPr>
            <w:t>Debrecen</w:t>
          </w:r>
        </w:smartTag>
      </w:smartTag>
      <w:r w:rsidR="00BA621B">
        <w:rPr>
          <w:rFonts w:ascii="Times New Roman" w:hAnsi="Times New Roman"/>
          <w:sz w:val="24"/>
          <w:szCs w:val="24"/>
        </w:rPr>
        <w:t xml:space="preserve">. He is an </w:t>
      </w:r>
      <w:r w:rsidR="00F6565A">
        <w:rPr>
          <w:rFonts w:ascii="Times New Roman" w:hAnsi="Times New Roman"/>
          <w:sz w:val="24"/>
          <w:szCs w:val="24"/>
        </w:rPr>
        <w:t>outstanding</w:t>
      </w:r>
      <w:r w:rsidR="00BA621B">
        <w:rPr>
          <w:rFonts w:ascii="Times New Roman" w:hAnsi="Times New Roman"/>
          <w:sz w:val="24"/>
          <w:szCs w:val="24"/>
        </w:rPr>
        <w:t xml:space="preserve"> </w:t>
      </w:r>
      <w:r w:rsidR="00F6565A">
        <w:rPr>
          <w:rFonts w:ascii="Times New Roman" w:hAnsi="Times New Roman"/>
          <w:sz w:val="24"/>
          <w:szCs w:val="24"/>
        </w:rPr>
        <w:t>architect;</w:t>
      </w:r>
      <w:r w:rsidR="00BA621B">
        <w:rPr>
          <w:rFonts w:ascii="Times New Roman" w:hAnsi="Times New Roman"/>
          <w:sz w:val="24"/>
          <w:szCs w:val="24"/>
        </w:rPr>
        <w:t xml:space="preserve"> </w:t>
      </w:r>
      <w:r w:rsidR="00CC77F4">
        <w:rPr>
          <w:rFonts w:ascii="Times New Roman" w:hAnsi="Times New Roman"/>
          <w:sz w:val="24"/>
          <w:szCs w:val="24"/>
        </w:rPr>
        <w:t>the</w:t>
      </w:r>
      <w:r w:rsidR="00BA621B">
        <w:rPr>
          <w:rFonts w:ascii="Times New Roman" w:hAnsi="Times New Roman"/>
          <w:sz w:val="24"/>
          <w:szCs w:val="24"/>
        </w:rPr>
        <w:t xml:space="preserve"> creator of </w:t>
      </w:r>
      <w:r w:rsidR="00CC77F4">
        <w:rPr>
          <w:rFonts w:ascii="Times New Roman" w:hAnsi="Times New Roman"/>
          <w:sz w:val="24"/>
          <w:szCs w:val="24"/>
        </w:rPr>
        <w:t xml:space="preserve">several award-winning </w:t>
      </w:r>
      <w:r w:rsidR="00BA621B">
        <w:rPr>
          <w:rFonts w:ascii="Times New Roman" w:hAnsi="Times New Roman"/>
          <w:sz w:val="24"/>
          <w:szCs w:val="24"/>
        </w:rPr>
        <w:t xml:space="preserve">designs submitted in national design competitions and also actively participates in the professional education of the youth </w:t>
      </w:r>
    </w:p>
    <w:p w:rsidR="00631D55" w:rsidRDefault="00631D55">
      <w:pPr>
        <w:jc w:val="both"/>
        <w:rPr>
          <w:rFonts w:ascii="Times New Roman" w:hAnsi="Times New Roman"/>
          <w:i/>
          <w:sz w:val="24"/>
          <w:szCs w:val="24"/>
        </w:rPr>
      </w:pPr>
    </w:p>
    <w:p w:rsidR="00631D55" w:rsidRDefault="00BA621B" w:rsidP="00BA621B">
      <w:pPr>
        <w:spacing w:after="0" w:line="240" w:lineRule="auto"/>
        <w:jc w:val="both"/>
        <w:rPr>
          <w:rFonts w:ascii="Times New Roman" w:hAnsi="Times New Roman"/>
          <w:i/>
          <w:sz w:val="24"/>
          <w:szCs w:val="24"/>
        </w:rPr>
      </w:pPr>
      <w:r>
        <w:rPr>
          <w:rFonts w:ascii="Times New Roman" w:hAnsi="Times New Roman"/>
          <w:i/>
          <w:sz w:val="24"/>
          <w:szCs w:val="24"/>
        </w:rPr>
        <w:t xml:space="preserve">Péter </w:t>
      </w:r>
      <w:r w:rsidR="00631D55">
        <w:rPr>
          <w:rFonts w:ascii="Times New Roman" w:hAnsi="Times New Roman"/>
          <w:i/>
          <w:sz w:val="24"/>
          <w:szCs w:val="24"/>
        </w:rPr>
        <w:t>Pottyondy:</w:t>
      </w:r>
    </w:p>
    <w:p w:rsidR="00631D55" w:rsidRDefault="00631D55" w:rsidP="00631D55">
      <w:pPr>
        <w:spacing w:after="0" w:line="240" w:lineRule="auto"/>
        <w:jc w:val="both"/>
        <w:rPr>
          <w:rFonts w:ascii="Times New Roman" w:hAnsi="Times New Roman"/>
          <w:sz w:val="24"/>
          <w:szCs w:val="24"/>
        </w:rPr>
      </w:pPr>
    </w:p>
    <w:p w:rsidR="00631D55" w:rsidRDefault="00BA621B" w:rsidP="00AB498B">
      <w:pPr>
        <w:spacing w:after="0" w:line="240" w:lineRule="auto"/>
        <w:jc w:val="both"/>
        <w:rPr>
          <w:rFonts w:ascii="Times New Roman" w:hAnsi="Times New Roman"/>
          <w:sz w:val="24"/>
          <w:szCs w:val="24"/>
        </w:rPr>
      </w:pPr>
      <w:r>
        <w:rPr>
          <w:rFonts w:ascii="Times New Roman" w:hAnsi="Times New Roman"/>
          <w:sz w:val="24"/>
          <w:szCs w:val="24"/>
        </w:rPr>
        <w:t>He is worthily awarded the Miklós Ybl Prize</w:t>
      </w:r>
      <w:r w:rsidR="00AB498B">
        <w:rPr>
          <w:rFonts w:ascii="Times New Roman" w:hAnsi="Times New Roman"/>
          <w:sz w:val="24"/>
          <w:szCs w:val="24"/>
        </w:rPr>
        <w:t xml:space="preserve"> for his work in the conservation of Hungary’s architectural heritage, in the fields of culture, religion, sports and education and for the design, renovation and </w:t>
      </w:r>
      <w:r w:rsidR="00F6565A">
        <w:rPr>
          <w:rFonts w:ascii="Times New Roman" w:hAnsi="Times New Roman"/>
          <w:sz w:val="24"/>
          <w:szCs w:val="24"/>
        </w:rPr>
        <w:t>reconstruction</w:t>
      </w:r>
      <w:r w:rsidR="00AB498B">
        <w:rPr>
          <w:rFonts w:ascii="Times New Roman" w:hAnsi="Times New Roman"/>
          <w:sz w:val="24"/>
          <w:szCs w:val="24"/>
        </w:rPr>
        <w:t xml:space="preserve"> work in other significant public buildings such as the Budapest Sports Arena, the Castle Garden Bazaar, the Dorottya Palace and the Kindergarten located in the second district of Budapest at 140 Fillér Street.</w:t>
      </w:r>
    </w:p>
    <w:p w:rsidR="00631D55" w:rsidRDefault="00631D55">
      <w:pPr>
        <w:jc w:val="both"/>
        <w:rPr>
          <w:rFonts w:ascii="Times New Roman" w:hAnsi="Times New Roman"/>
          <w:i/>
          <w:sz w:val="24"/>
          <w:szCs w:val="24"/>
        </w:rPr>
      </w:pPr>
    </w:p>
    <w:p w:rsidR="00EF759F" w:rsidRDefault="00AB498B" w:rsidP="00AB498B">
      <w:pPr>
        <w:jc w:val="both"/>
        <w:rPr>
          <w:rFonts w:ascii="Times New Roman" w:hAnsi="Times New Roman"/>
          <w:i/>
          <w:sz w:val="24"/>
          <w:szCs w:val="24"/>
        </w:rPr>
      </w:pPr>
      <w:r>
        <w:rPr>
          <w:rFonts w:ascii="Times New Roman" w:hAnsi="Times New Roman"/>
          <w:i/>
          <w:sz w:val="24"/>
          <w:szCs w:val="24"/>
        </w:rPr>
        <w:t xml:space="preserve">Ferenc </w:t>
      </w:r>
      <w:r w:rsidR="00CD2ECA">
        <w:rPr>
          <w:rFonts w:ascii="Times New Roman" w:hAnsi="Times New Roman"/>
          <w:i/>
          <w:sz w:val="24"/>
          <w:szCs w:val="24"/>
        </w:rPr>
        <w:t>Potzner:</w:t>
      </w:r>
    </w:p>
    <w:p w:rsidR="00EF759F" w:rsidRDefault="00AB498B" w:rsidP="008136B8">
      <w:pPr>
        <w:spacing w:after="0" w:line="240" w:lineRule="auto"/>
        <w:jc w:val="both"/>
        <w:rPr>
          <w:rFonts w:ascii="Times New Roman" w:hAnsi="Times New Roman"/>
          <w:sz w:val="24"/>
          <w:szCs w:val="24"/>
        </w:rPr>
      </w:pPr>
      <w:r>
        <w:rPr>
          <w:rFonts w:ascii="Times New Roman" w:hAnsi="Times New Roman"/>
          <w:sz w:val="24"/>
          <w:szCs w:val="24"/>
        </w:rPr>
        <w:t xml:space="preserve">Ferenc Potzner is awarded the Ybl Prize as </w:t>
      </w:r>
      <w:proofErr w:type="gramStart"/>
      <w:r>
        <w:rPr>
          <w:rFonts w:ascii="Times New Roman" w:hAnsi="Times New Roman"/>
          <w:sz w:val="24"/>
          <w:szCs w:val="24"/>
        </w:rPr>
        <w:t>a recognition</w:t>
      </w:r>
      <w:proofErr w:type="gramEnd"/>
      <w:r>
        <w:rPr>
          <w:rFonts w:ascii="Times New Roman" w:hAnsi="Times New Roman"/>
          <w:sz w:val="24"/>
          <w:szCs w:val="24"/>
        </w:rPr>
        <w:t xml:space="preserve"> of his devoted work invested</w:t>
      </w:r>
      <w:r w:rsidR="008136B8">
        <w:rPr>
          <w:rFonts w:ascii="Times New Roman" w:hAnsi="Times New Roman"/>
          <w:sz w:val="24"/>
          <w:szCs w:val="24"/>
        </w:rPr>
        <w:t xml:space="preserve"> in</w:t>
      </w:r>
      <w:r>
        <w:rPr>
          <w:rFonts w:ascii="Times New Roman" w:hAnsi="Times New Roman"/>
          <w:sz w:val="24"/>
          <w:szCs w:val="24"/>
        </w:rPr>
        <w:t xml:space="preserve"> the conservation of the architectural heritage of the capital, </w:t>
      </w:r>
      <w:smartTag w:uri="urn:schemas-microsoft-com:office:smarttags" w:element="City">
        <w:r>
          <w:rPr>
            <w:rFonts w:ascii="Times New Roman" w:hAnsi="Times New Roman"/>
            <w:sz w:val="24"/>
            <w:szCs w:val="24"/>
          </w:rPr>
          <w:t>Budapest</w:t>
        </w:r>
      </w:smartTag>
      <w:r>
        <w:rPr>
          <w:rFonts w:ascii="Times New Roman" w:hAnsi="Times New Roman"/>
          <w:sz w:val="24"/>
          <w:szCs w:val="24"/>
        </w:rPr>
        <w:t xml:space="preserve">, </w:t>
      </w:r>
      <w:r w:rsidR="003F4F22">
        <w:rPr>
          <w:rFonts w:ascii="Times New Roman" w:hAnsi="Times New Roman"/>
          <w:sz w:val="24"/>
          <w:szCs w:val="24"/>
        </w:rPr>
        <w:t xml:space="preserve">in the reconstruction design of </w:t>
      </w:r>
      <w:r w:rsidR="008136B8">
        <w:rPr>
          <w:rFonts w:ascii="Times New Roman" w:hAnsi="Times New Roman"/>
          <w:sz w:val="24"/>
          <w:szCs w:val="24"/>
        </w:rPr>
        <w:t xml:space="preserve">culturally significant public buildings such as the </w:t>
      </w:r>
      <w:smartTag w:uri="urn:schemas-microsoft-com:office:smarttags" w:element="place">
        <w:smartTag w:uri="urn:schemas-microsoft-com:office:smarttags" w:element="PlaceName">
          <w:r w:rsidR="008136B8">
            <w:rPr>
              <w:rFonts w:ascii="Times New Roman" w:hAnsi="Times New Roman"/>
              <w:sz w:val="24"/>
              <w:szCs w:val="24"/>
            </w:rPr>
            <w:t>Music</w:t>
          </w:r>
        </w:smartTag>
        <w:r w:rsidR="008136B8">
          <w:rPr>
            <w:rFonts w:ascii="Times New Roman" w:hAnsi="Times New Roman"/>
            <w:sz w:val="24"/>
            <w:szCs w:val="24"/>
          </w:rPr>
          <w:t xml:space="preserve"> </w:t>
        </w:r>
        <w:smartTag w:uri="urn:schemas-microsoft-com:office:smarttags" w:element="PlaceType">
          <w:r w:rsidR="008136B8">
            <w:rPr>
              <w:rFonts w:ascii="Times New Roman" w:hAnsi="Times New Roman"/>
              <w:sz w:val="24"/>
              <w:szCs w:val="24"/>
            </w:rPr>
            <w:t>Academy</w:t>
          </w:r>
        </w:smartTag>
      </w:smartTag>
      <w:r w:rsidR="008136B8">
        <w:rPr>
          <w:rFonts w:ascii="Times New Roman" w:hAnsi="Times New Roman"/>
          <w:sz w:val="24"/>
          <w:szCs w:val="24"/>
        </w:rPr>
        <w:t>, the Fejér County Archives and the Castle Garden Bazaar, furthermore as a recognition of his remarkable architectural creative activities</w:t>
      </w:r>
      <w:r w:rsidR="00CD2ECA">
        <w:rPr>
          <w:rFonts w:ascii="Times New Roman" w:hAnsi="Times New Roman"/>
          <w:sz w:val="24"/>
          <w:szCs w:val="24"/>
        </w:rPr>
        <w:t xml:space="preserve">. </w:t>
      </w:r>
    </w:p>
    <w:p w:rsidR="00EF759F" w:rsidRDefault="00EF759F">
      <w:pPr>
        <w:spacing w:after="0" w:line="240" w:lineRule="auto"/>
        <w:jc w:val="both"/>
        <w:rPr>
          <w:rFonts w:ascii="Times New Roman" w:hAnsi="Times New Roman"/>
          <w:sz w:val="24"/>
          <w:szCs w:val="24"/>
        </w:rPr>
      </w:pPr>
    </w:p>
    <w:p w:rsidR="00631D55" w:rsidRDefault="00631D55" w:rsidP="00631D55">
      <w:pPr>
        <w:suppressAutoHyphens w:val="0"/>
        <w:autoSpaceDE w:val="0"/>
        <w:spacing w:after="0" w:line="240" w:lineRule="auto"/>
        <w:jc w:val="both"/>
        <w:textAlignment w:val="auto"/>
        <w:rPr>
          <w:rFonts w:ascii="Times New Roman" w:eastAsia="Dotum" w:hAnsi="Times New Roman"/>
          <w:i/>
          <w:color w:val="2B2A29"/>
          <w:sz w:val="24"/>
          <w:szCs w:val="24"/>
        </w:rPr>
      </w:pPr>
    </w:p>
    <w:p w:rsidR="00082C5E" w:rsidRDefault="00082C5E" w:rsidP="008136B8">
      <w:pPr>
        <w:suppressAutoHyphens w:val="0"/>
        <w:autoSpaceDE w:val="0"/>
        <w:spacing w:after="0" w:line="240" w:lineRule="auto"/>
        <w:jc w:val="both"/>
        <w:textAlignment w:val="auto"/>
        <w:rPr>
          <w:rFonts w:ascii="Times New Roman" w:eastAsia="Dotum" w:hAnsi="Times New Roman"/>
          <w:i/>
          <w:color w:val="2B2A29"/>
          <w:sz w:val="24"/>
          <w:szCs w:val="24"/>
        </w:rPr>
      </w:pPr>
    </w:p>
    <w:p w:rsidR="00631D55" w:rsidRPr="007867E4" w:rsidRDefault="008136B8" w:rsidP="008136B8">
      <w:pPr>
        <w:suppressAutoHyphens w:val="0"/>
        <w:autoSpaceDE w:val="0"/>
        <w:spacing w:after="0" w:line="240" w:lineRule="auto"/>
        <w:jc w:val="both"/>
        <w:textAlignment w:val="auto"/>
        <w:rPr>
          <w:rFonts w:ascii="Times New Roman" w:eastAsia="Dotum" w:hAnsi="Times New Roman"/>
          <w:i/>
          <w:color w:val="2B2A29"/>
          <w:sz w:val="24"/>
          <w:szCs w:val="24"/>
        </w:rPr>
      </w:pPr>
      <w:r w:rsidRPr="007867E4">
        <w:rPr>
          <w:rFonts w:ascii="Times New Roman" w:eastAsia="Dotum" w:hAnsi="Times New Roman"/>
          <w:i/>
          <w:color w:val="2B2A29"/>
          <w:sz w:val="24"/>
          <w:szCs w:val="24"/>
        </w:rPr>
        <w:lastRenderedPageBreak/>
        <w:t>Tihamé</w:t>
      </w:r>
      <w:r>
        <w:rPr>
          <w:rFonts w:ascii="Times New Roman" w:eastAsia="Dotum" w:hAnsi="Times New Roman"/>
          <w:i/>
          <w:color w:val="2B2A29"/>
          <w:sz w:val="24"/>
          <w:szCs w:val="24"/>
        </w:rPr>
        <w:t>r Szalay</w:t>
      </w:r>
      <w:r w:rsidR="00631D55">
        <w:rPr>
          <w:rFonts w:ascii="Times New Roman" w:eastAsia="Dotum" w:hAnsi="Times New Roman"/>
          <w:i/>
          <w:color w:val="2B2A29"/>
          <w:sz w:val="24"/>
          <w:szCs w:val="24"/>
        </w:rPr>
        <w:t>:</w:t>
      </w:r>
    </w:p>
    <w:p w:rsidR="00631D55" w:rsidRDefault="00631D55" w:rsidP="00631D55">
      <w:pPr>
        <w:suppressAutoHyphens w:val="0"/>
        <w:autoSpaceDE w:val="0"/>
        <w:spacing w:after="0" w:line="240" w:lineRule="auto"/>
        <w:jc w:val="both"/>
        <w:textAlignment w:val="auto"/>
        <w:rPr>
          <w:rFonts w:ascii="Times New Roman" w:eastAsia="Dotum" w:hAnsi="Times New Roman"/>
          <w:color w:val="2B2A29"/>
          <w:sz w:val="24"/>
          <w:szCs w:val="24"/>
        </w:rPr>
      </w:pPr>
    </w:p>
    <w:p w:rsidR="00631D55" w:rsidRDefault="008136B8" w:rsidP="006F6E25">
      <w:pPr>
        <w:suppressAutoHyphens w:val="0"/>
        <w:autoSpaceDE w:val="0"/>
        <w:spacing w:after="0" w:line="240" w:lineRule="auto"/>
        <w:jc w:val="both"/>
        <w:textAlignment w:val="auto"/>
        <w:rPr>
          <w:rFonts w:ascii="Times New Roman" w:eastAsia="Dotum" w:hAnsi="Times New Roman"/>
          <w:color w:val="2B2A29"/>
          <w:sz w:val="24"/>
          <w:szCs w:val="24"/>
        </w:rPr>
      </w:pPr>
      <w:r w:rsidRPr="007867E4">
        <w:rPr>
          <w:rFonts w:ascii="Times New Roman" w:eastAsia="Dotum" w:hAnsi="Times New Roman"/>
          <w:color w:val="2B2A29"/>
          <w:sz w:val="24"/>
          <w:szCs w:val="24"/>
        </w:rPr>
        <w:t xml:space="preserve">Tihamér </w:t>
      </w:r>
      <w:r w:rsidR="00631D55" w:rsidRPr="007867E4">
        <w:rPr>
          <w:rFonts w:ascii="Times New Roman" w:eastAsia="Dotum" w:hAnsi="Times New Roman"/>
          <w:color w:val="2B2A29"/>
          <w:sz w:val="24"/>
          <w:szCs w:val="24"/>
        </w:rPr>
        <w:t>Szalay</w:t>
      </w:r>
      <w:r>
        <w:rPr>
          <w:rFonts w:ascii="Times New Roman" w:eastAsia="Dotum" w:hAnsi="Times New Roman"/>
          <w:color w:val="2B2A29"/>
          <w:sz w:val="24"/>
          <w:szCs w:val="24"/>
        </w:rPr>
        <w:t>’s work is versatile; he creates with steady hands in the design of the renov</w:t>
      </w:r>
      <w:r>
        <w:rPr>
          <w:rFonts w:ascii="Times New Roman" w:eastAsia="Dotum" w:hAnsi="Times New Roman"/>
          <w:color w:val="2B2A29"/>
          <w:sz w:val="24"/>
          <w:szCs w:val="24"/>
        </w:rPr>
        <w:t>a</w:t>
      </w:r>
      <w:r>
        <w:rPr>
          <w:rFonts w:ascii="Times New Roman" w:eastAsia="Dotum" w:hAnsi="Times New Roman"/>
          <w:color w:val="2B2A29"/>
          <w:sz w:val="24"/>
          <w:szCs w:val="24"/>
        </w:rPr>
        <w:t xml:space="preserve">tion of national monuments, embassy buildings, public buildings and </w:t>
      </w:r>
      <w:r w:rsidR="006F6E25">
        <w:rPr>
          <w:rFonts w:ascii="Times New Roman" w:eastAsia="Dotum" w:hAnsi="Times New Roman"/>
          <w:color w:val="2B2A29"/>
          <w:sz w:val="24"/>
          <w:szCs w:val="24"/>
        </w:rPr>
        <w:t>apartment buildings. His work is wide-ranging and is always characterised by the consideration of the distinctive a</w:t>
      </w:r>
      <w:r w:rsidR="006F6E25">
        <w:rPr>
          <w:rFonts w:ascii="Times New Roman" w:eastAsia="Dotum" w:hAnsi="Times New Roman"/>
          <w:color w:val="2B2A29"/>
          <w:sz w:val="24"/>
          <w:szCs w:val="24"/>
        </w:rPr>
        <w:t>t</w:t>
      </w:r>
      <w:r w:rsidR="006F6E25">
        <w:rPr>
          <w:rFonts w:ascii="Times New Roman" w:eastAsia="Dotum" w:hAnsi="Times New Roman"/>
          <w:color w:val="2B2A29"/>
          <w:sz w:val="24"/>
          <w:szCs w:val="24"/>
        </w:rPr>
        <w:t>mosphere of the location, the demonstration of the existing values and the unique and diverse implementation of modern architecture</w:t>
      </w:r>
      <w:r w:rsidR="00631D55" w:rsidRPr="007867E4">
        <w:rPr>
          <w:rFonts w:ascii="Times New Roman" w:eastAsia="Dotum" w:hAnsi="Times New Roman"/>
          <w:color w:val="2B2A29"/>
          <w:sz w:val="24"/>
          <w:szCs w:val="24"/>
        </w:rPr>
        <w:t>.</w:t>
      </w:r>
      <w:r w:rsidR="006F6E25">
        <w:rPr>
          <w:rFonts w:ascii="Times New Roman" w:eastAsia="Dotum" w:hAnsi="Times New Roman"/>
          <w:color w:val="2B2A29"/>
          <w:sz w:val="24"/>
          <w:szCs w:val="24"/>
        </w:rPr>
        <w:t xml:space="preserve"> He is awarded the Ybl Prize for the decades of high-quality work in</w:t>
      </w:r>
      <w:r w:rsidR="00631D55" w:rsidRPr="007867E4">
        <w:rPr>
          <w:rFonts w:ascii="Times New Roman" w:eastAsia="Dotum" w:hAnsi="Times New Roman"/>
          <w:color w:val="2B2A29"/>
          <w:sz w:val="24"/>
          <w:szCs w:val="24"/>
        </w:rPr>
        <w:t xml:space="preserve"> </w:t>
      </w:r>
      <w:r w:rsidR="006F6E25">
        <w:rPr>
          <w:rFonts w:ascii="Times New Roman" w:eastAsia="Dotum" w:hAnsi="Times New Roman"/>
          <w:color w:val="2B2A29"/>
          <w:sz w:val="24"/>
          <w:szCs w:val="24"/>
        </w:rPr>
        <w:t>architecture</w:t>
      </w:r>
      <w:r w:rsidR="00631D55">
        <w:rPr>
          <w:rFonts w:ascii="Times New Roman" w:eastAsia="Dotum" w:hAnsi="Times New Roman"/>
          <w:color w:val="2B2A29"/>
          <w:sz w:val="24"/>
          <w:szCs w:val="24"/>
        </w:rPr>
        <w:t>.</w:t>
      </w:r>
    </w:p>
    <w:p w:rsidR="00EF759F" w:rsidRDefault="00EF759F">
      <w:pPr>
        <w:spacing w:after="0" w:line="240" w:lineRule="auto"/>
        <w:jc w:val="both"/>
        <w:rPr>
          <w:rFonts w:ascii="Times New Roman" w:hAnsi="Times New Roman"/>
          <w:i/>
          <w:sz w:val="24"/>
          <w:szCs w:val="24"/>
        </w:rPr>
      </w:pPr>
    </w:p>
    <w:p w:rsidR="00631D55" w:rsidRDefault="00631D55">
      <w:pPr>
        <w:spacing w:after="0" w:line="240" w:lineRule="auto"/>
        <w:jc w:val="both"/>
        <w:rPr>
          <w:rFonts w:ascii="Times New Roman" w:hAnsi="Times New Roman"/>
          <w:i/>
          <w:sz w:val="24"/>
          <w:szCs w:val="24"/>
        </w:rPr>
      </w:pPr>
    </w:p>
    <w:p w:rsidR="00EF759F" w:rsidRDefault="006F6E25" w:rsidP="006F6E25">
      <w:pPr>
        <w:spacing w:after="0" w:line="240" w:lineRule="auto"/>
        <w:jc w:val="both"/>
        <w:rPr>
          <w:rFonts w:ascii="Times New Roman" w:hAnsi="Times New Roman"/>
          <w:i/>
          <w:sz w:val="24"/>
          <w:szCs w:val="24"/>
        </w:rPr>
      </w:pPr>
      <w:r>
        <w:rPr>
          <w:rFonts w:ascii="Times New Roman" w:hAnsi="Times New Roman"/>
          <w:i/>
          <w:sz w:val="24"/>
          <w:szCs w:val="24"/>
        </w:rPr>
        <w:t xml:space="preserve">György </w:t>
      </w:r>
      <w:r w:rsidR="00631D55">
        <w:rPr>
          <w:rFonts w:ascii="Times New Roman" w:hAnsi="Times New Roman"/>
          <w:i/>
          <w:sz w:val="24"/>
          <w:szCs w:val="24"/>
        </w:rPr>
        <w:t>S</w:t>
      </w:r>
      <w:r w:rsidR="00CD2ECA">
        <w:rPr>
          <w:rFonts w:ascii="Times New Roman" w:hAnsi="Times New Roman"/>
          <w:i/>
          <w:sz w:val="24"/>
          <w:szCs w:val="24"/>
        </w:rPr>
        <w:t>zegő:</w:t>
      </w:r>
    </w:p>
    <w:p w:rsidR="00EF759F" w:rsidRDefault="00EF759F">
      <w:pPr>
        <w:spacing w:after="0" w:line="240" w:lineRule="auto"/>
        <w:jc w:val="both"/>
        <w:rPr>
          <w:rFonts w:ascii="Times New Roman" w:hAnsi="Times New Roman"/>
          <w:sz w:val="24"/>
          <w:szCs w:val="24"/>
        </w:rPr>
      </w:pPr>
    </w:p>
    <w:p w:rsidR="00EF759F" w:rsidRDefault="006F6E25" w:rsidP="00A90217">
      <w:pPr>
        <w:spacing w:after="0" w:line="240" w:lineRule="auto"/>
        <w:jc w:val="both"/>
        <w:rPr>
          <w:rFonts w:ascii="Times New Roman" w:hAnsi="Times New Roman"/>
          <w:sz w:val="24"/>
          <w:szCs w:val="24"/>
        </w:rPr>
      </w:pPr>
      <w:r>
        <w:rPr>
          <w:rFonts w:ascii="Times New Roman" w:hAnsi="Times New Roman"/>
          <w:sz w:val="24"/>
          <w:szCs w:val="24"/>
        </w:rPr>
        <w:t xml:space="preserve">György Szegő’s versatile work is extraordinary and </w:t>
      </w:r>
      <w:r w:rsidR="004551CA">
        <w:rPr>
          <w:rFonts w:ascii="Times New Roman" w:hAnsi="Times New Roman"/>
          <w:sz w:val="24"/>
          <w:szCs w:val="24"/>
        </w:rPr>
        <w:t>fills a gap in gaining social recognition for the profession of architecture</w:t>
      </w:r>
      <w:r w:rsidR="00CD2ECA">
        <w:rPr>
          <w:rFonts w:ascii="Times New Roman" w:hAnsi="Times New Roman"/>
          <w:sz w:val="24"/>
          <w:szCs w:val="24"/>
        </w:rPr>
        <w:t xml:space="preserve">. </w:t>
      </w:r>
      <w:r w:rsidR="004551CA">
        <w:rPr>
          <w:rFonts w:ascii="Times New Roman" w:hAnsi="Times New Roman"/>
          <w:sz w:val="24"/>
          <w:szCs w:val="24"/>
        </w:rPr>
        <w:t xml:space="preserve">As Editor-in-Chief at the periodical called “Hungarian Architecture” he set </w:t>
      </w:r>
      <w:r w:rsidR="00B165F1">
        <w:rPr>
          <w:rFonts w:ascii="Times New Roman" w:hAnsi="Times New Roman"/>
          <w:sz w:val="24"/>
          <w:szCs w:val="24"/>
        </w:rPr>
        <w:t xml:space="preserve">the mission to disseminate knowledge about the </w:t>
      </w:r>
      <w:r w:rsidR="00A90217">
        <w:rPr>
          <w:rFonts w:ascii="Times New Roman" w:hAnsi="Times New Roman"/>
          <w:sz w:val="24"/>
          <w:szCs w:val="24"/>
        </w:rPr>
        <w:t>intersection areas of art and science. György Szegő is awarded the Ybl Prize for his creative and design work, architectural and interior design performance and his publicist activities in architectural theory</w:t>
      </w:r>
      <w:r w:rsidR="00CD2ECA">
        <w:rPr>
          <w:rFonts w:ascii="Times New Roman" w:hAnsi="Times New Roman"/>
          <w:sz w:val="24"/>
          <w:szCs w:val="24"/>
        </w:rPr>
        <w:t xml:space="preserve">. </w:t>
      </w:r>
    </w:p>
    <w:p w:rsidR="00EF759F" w:rsidRDefault="00EF759F">
      <w:pPr>
        <w:spacing w:after="0" w:line="240" w:lineRule="auto"/>
        <w:jc w:val="both"/>
        <w:rPr>
          <w:rFonts w:ascii="Times New Roman" w:hAnsi="Times New Roman"/>
          <w:sz w:val="24"/>
          <w:szCs w:val="24"/>
        </w:rPr>
      </w:pPr>
    </w:p>
    <w:p w:rsidR="00EF759F" w:rsidRDefault="00EF759F">
      <w:pPr>
        <w:spacing w:after="0" w:line="240" w:lineRule="auto"/>
        <w:jc w:val="both"/>
        <w:rPr>
          <w:rFonts w:ascii="Times New Roman" w:hAnsi="Times New Roman"/>
          <w:i/>
          <w:sz w:val="24"/>
          <w:szCs w:val="24"/>
        </w:rPr>
      </w:pPr>
    </w:p>
    <w:p w:rsidR="00EF759F" w:rsidRDefault="00A90217" w:rsidP="00A90217">
      <w:pPr>
        <w:spacing w:after="0" w:line="240" w:lineRule="auto"/>
        <w:jc w:val="both"/>
        <w:rPr>
          <w:rFonts w:ascii="Times New Roman" w:hAnsi="Times New Roman"/>
          <w:i/>
          <w:sz w:val="24"/>
          <w:szCs w:val="24"/>
        </w:rPr>
      </w:pPr>
      <w:r>
        <w:rPr>
          <w:rFonts w:ascii="Times New Roman" w:hAnsi="Times New Roman"/>
          <w:i/>
          <w:sz w:val="24"/>
          <w:szCs w:val="24"/>
        </w:rPr>
        <w:t xml:space="preserve">Imre </w:t>
      </w:r>
      <w:r w:rsidR="00CD2ECA">
        <w:rPr>
          <w:rFonts w:ascii="Times New Roman" w:hAnsi="Times New Roman"/>
          <w:i/>
          <w:sz w:val="24"/>
          <w:szCs w:val="24"/>
        </w:rPr>
        <w:t>Szuromi:</w:t>
      </w:r>
    </w:p>
    <w:p w:rsidR="00EF759F" w:rsidRDefault="00EF759F">
      <w:pPr>
        <w:spacing w:after="0" w:line="240" w:lineRule="auto"/>
        <w:jc w:val="both"/>
        <w:rPr>
          <w:rFonts w:ascii="Times New Roman" w:hAnsi="Times New Roman"/>
          <w:sz w:val="24"/>
          <w:szCs w:val="24"/>
        </w:rPr>
      </w:pPr>
    </w:p>
    <w:p w:rsidR="00EF759F" w:rsidRPr="00A90217" w:rsidRDefault="00A90217" w:rsidP="000D4239">
      <w:pPr>
        <w:suppressAutoHyphens w:val="0"/>
        <w:autoSpaceDE w:val="0"/>
        <w:spacing w:after="0" w:line="240" w:lineRule="auto"/>
        <w:jc w:val="both"/>
        <w:textAlignment w:val="auto"/>
        <w:rPr>
          <w:rFonts w:ascii="Times New Roman" w:eastAsia="Dotum" w:hAnsi="Times New Roman"/>
          <w:color w:val="2B2A29"/>
          <w:sz w:val="24"/>
          <w:szCs w:val="24"/>
        </w:rPr>
      </w:pPr>
      <w:r>
        <w:rPr>
          <w:rFonts w:ascii="Times New Roman" w:eastAsia="Dotum" w:hAnsi="Times New Roman"/>
          <w:color w:val="2B2A29"/>
          <w:sz w:val="24"/>
          <w:szCs w:val="24"/>
        </w:rPr>
        <w:t xml:space="preserve">The majority of the lifework of Imre </w:t>
      </w:r>
      <w:r w:rsidR="00CD2ECA">
        <w:rPr>
          <w:rFonts w:ascii="Times New Roman" w:eastAsia="Dotum" w:hAnsi="Times New Roman"/>
          <w:color w:val="2B2A29"/>
          <w:sz w:val="24"/>
          <w:szCs w:val="24"/>
        </w:rPr>
        <w:t xml:space="preserve">Szuromi </w:t>
      </w:r>
      <w:r>
        <w:rPr>
          <w:rFonts w:ascii="Times New Roman" w:eastAsia="Dotum" w:hAnsi="Times New Roman"/>
          <w:color w:val="2B2A29"/>
          <w:sz w:val="24"/>
          <w:szCs w:val="24"/>
        </w:rPr>
        <w:t xml:space="preserve">is related to </w:t>
      </w:r>
      <w:r w:rsidR="00CD2ECA">
        <w:rPr>
          <w:rFonts w:ascii="Times New Roman" w:eastAsia="Dotum" w:hAnsi="Times New Roman"/>
          <w:color w:val="2B2A29"/>
          <w:sz w:val="24"/>
          <w:szCs w:val="24"/>
        </w:rPr>
        <w:t>Szentendr</w:t>
      </w:r>
      <w:r>
        <w:rPr>
          <w:rFonts w:ascii="Times New Roman" w:eastAsia="Dotum" w:hAnsi="Times New Roman"/>
          <w:color w:val="2B2A29"/>
          <w:sz w:val="24"/>
          <w:szCs w:val="24"/>
        </w:rPr>
        <w:t xml:space="preserve">e and greatly </w:t>
      </w:r>
      <w:r w:rsidR="000D4239">
        <w:rPr>
          <w:rFonts w:ascii="Times New Roman" w:eastAsia="Dotum" w:hAnsi="Times New Roman"/>
          <w:color w:val="2B2A29"/>
          <w:sz w:val="24"/>
          <w:szCs w:val="24"/>
        </w:rPr>
        <w:t xml:space="preserve">has </w:t>
      </w:r>
      <w:r>
        <w:rPr>
          <w:rFonts w:ascii="Times New Roman" w:eastAsia="Dotum" w:hAnsi="Times New Roman"/>
          <w:color w:val="2B2A29"/>
          <w:sz w:val="24"/>
          <w:szCs w:val="24"/>
        </w:rPr>
        <w:t>contri</w:t>
      </w:r>
      <w:r>
        <w:rPr>
          <w:rFonts w:ascii="Times New Roman" w:eastAsia="Dotum" w:hAnsi="Times New Roman"/>
          <w:color w:val="2B2A29"/>
          <w:sz w:val="24"/>
          <w:szCs w:val="24"/>
        </w:rPr>
        <w:t>b</w:t>
      </w:r>
      <w:r>
        <w:rPr>
          <w:rFonts w:ascii="Times New Roman" w:eastAsia="Dotum" w:hAnsi="Times New Roman"/>
          <w:color w:val="2B2A29"/>
          <w:sz w:val="24"/>
          <w:szCs w:val="24"/>
        </w:rPr>
        <w:t>ute</w:t>
      </w:r>
      <w:r w:rsidR="000D4239">
        <w:rPr>
          <w:rFonts w:ascii="Times New Roman" w:eastAsia="Dotum" w:hAnsi="Times New Roman"/>
          <w:color w:val="2B2A29"/>
          <w:sz w:val="24"/>
          <w:szCs w:val="24"/>
        </w:rPr>
        <w:t>d</w:t>
      </w:r>
      <w:r>
        <w:rPr>
          <w:rFonts w:ascii="Times New Roman" w:eastAsia="Dotum" w:hAnsi="Times New Roman"/>
          <w:color w:val="2B2A29"/>
          <w:sz w:val="24"/>
          <w:szCs w:val="24"/>
        </w:rPr>
        <w:t xml:space="preserve"> to the present image of the city. </w:t>
      </w:r>
      <w:r w:rsidR="000D4239">
        <w:rPr>
          <w:rFonts w:ascii="Times New Roman" w:eastAsia="Dotum" w:hAnsi="Times New Roman"/>
          <w:color w:val="2B2A29"/>
          <w:sz w:val="24"/>
          <w:szCs w:val="24"/>
        </w:rPr>
        <w:t>Considering the four decades of relentless professional commitment and professionalism, the intuitive richness of the designed buildings Imre Szuromi is deservedly awarded the Miklós Ybl Prize</w:t>
      </w:r>
      <w:r w:rsidR="00CD2ECA">
        <w:rPr>
          <w:rFonts w:ascii="Times New Roman" w:eastAsia="Dotum" w:hAnsi="Times New Roman"/>
          <w:color w:val="2B2A29"/>
          <w:sz w:val="24"/>
          <w:szCs w:val="24"/>
        </w:rPr>
        <w:t xml:space="preserve">. </w:t>
      </w:r>
    </w:p>
    <w:p w:rsidR="00EF759F" w:rsidRDefault="00EF759F">
      <w:pPr>
        <w:suppressAutoHyphens w:val="0"/>
        <w:autoSpaceDE w:val="0"/>
        <w:spacing w:after="0" w:line="240" w:lineRule="auto"/>
        <w:jc w:val="both"/>
        <w:textAlignment w:val="auto"/>
        <w:rPr>
          <w:rFonts w:ascii="Times New Roman" w:eastAsia="Dotum" w:hAnsi="Times New Roman"/>
          <w:color w:val="2B2A29"/>
          <w:sz w:val="24"/>
          <w:szCs w:val="24"/>
        </w:rPr>
      </w:pPr>
    </w:p>
    <w:p w:rsidR="00EF759F" w:rsidRDefault="00EF759F">
      <w:pPr>
        <w:suppressAutoHyphens w:val="0"/>
        <w:autoSpaceDE w:val="0"/>
        <w:spacing w:after="0" w:line="240" w:lineRule="auto"/>
        <w:jc w:val="both"/>
        <w:textAlignment w:val="auto"/>
        <w:rPr>
          <w:rFonts w:ascii="Times New Roman" w:eastAsia="Dotum" w:hAnsi="Times New Roman"/>
          <w:i/>
          <w:color w:val="2B2A29"/>
          <w:sz w:val="24"/>
          <w:szCs w:val="24"/>
        </w:rPr>
      </w:pPr>
    </w:p>
    <w:p w:rsidR="00EF759F" w:rsidRDefault="000D4239" w:rsidP="000D4239">
      <w:pPr>
        <w:suppressAutoHyphens w:val="0"/>
        <w:autoSpaceDE w:val="0"/>
        <w:spacing w:after="0" w:line="240" w:lineRule="auto"/>
        <w:jc w:val="both"/>
        <w:textAlignment w:val="auto"/>
        <w:rPr>
          <w:rFonts w:ascii="Times New Roman" w:eastAsia="Dotum" w:hAnsi="Times New Roman"/>
          <w:i/>
          <w:color w:val="2B2A29"/>
          <w:sz w:val="24"/>
          <w:szCs w:val="24"/>
        </w:rPr>
      </w:pPr>
      <w:r>
        <w:rPr>
          <w:rFonts w:ascii="Times New Roman" w:eastAsia="Dotum" w:hAnsi="Times New Roman"/>
          <w:i/>
          <w:color w:val="2B2A29"/>
          <w:sz w:val="24"/>
          <w:szCs w:val="24"/>
        </w:rPr>
        <w:t xml:space="preserve">Endre </w:t>
      </w:r>
      <w:r w:rsidR="00CD2ECA">
        <w:rPr>
          <w:rFonts w:ascii="Times New Roman" w:eastAsia="Dotum" w:hAnsi="Times New Roman"/>
          <w:i/>
          <w:color w:val="2B2A29"/>
          <w:sz w:val="24"/>
          <w:szCs w:val="24"/>
        </w:rPr>
        <w:t>Szűcs:</w:t>
      </w:r>
    </w:p>
    <w:p w:rsidR="00EF759F" w:rsidRDefault="00EF759F">
      <w:pPr>
        <w:suppressAutoHyphens w:val="0"/>
        <w:autoSpaceDE w:val="0"/>
        <w:spacing w:after="0" w:line="240" w:lineRule="auto"/>
        <w:jc w:val="both"/>
        <w:textAlignment w:val="auto"/>
        <w:rPr>
          <w:rFonts w:ascii="Times New Roman" w:eastAsia="Dotum" w:hAnsi="Times New Roman"/>
          <w:color w:val="2B2A29"/>
          <w:sz w:val="24"/>
          <w:szCs w:val="24"/>
        </w:rPr>
      </w:pPr>
    </w:p>
    <w:p w:rsidR="007B100E" w:rsidRDefault="000D4239" w:rsidP="00F6565A">
      <w:pPr>
        <w:suppressAutoHyphens w:val="0"/>
        <w:autoSpaceDE w:val="0"/>
        <w:spacing w:after="0" w:line="240" w:lineRule="auto"/>
        <w:jc w:val="both"/>
        <w:textAlignment w:val="auto"/>
        <w:rPr>
          <w:rFonts w:ascii="Times New Roman" w:eastAsia="Dotum" w:hAnsi="Times New Roman"/>
          <w:color w:val="2B2A29"/>
          <w:sz w:val="24"/>
          <w:szCs w:val="24"/>
        </w:rPr>
      </w:pPr>
      <w:r>
        <w:rPr>
          <w:rFonts w:ascii="Times New Roman" w:eastAsia="Dotum" w:hAnsi="Times New Roman"/>
          <w:color w:val="2B2A29"/>
          <w:sz w:val="24"/>
          <w:szCs w:val="24"/>
        </w:rPr>
        <w:t xml:space="preserve">Endre Szűcs is awarded the Ybl Prize for </w:t>
      </w:r>
      <w:r w:rsidR="00F6565A">
        <w:rPr>
          <w:rFonts w:ascii="Times New Roman" w:eastAsia="Dotum" w:hAnsi="Times New Roman"/>
          <w:color w:val="2B2A29"/>
          <w:sz w:val="24"/>
          <w:szCs w:val="24"/>
        </w:rPr>
        <w:t xml:space="preserve">his exceptional work carried out in </w:t>
      </w:r>
      <w:r>
        <w:rPr>
          <w:rFonts w:ascii="Times New Roman" w:eastAsia="Dotum" w:hAnsi="Times New Roman"/>
          <w:color w:val="2B2A29"/>
          <w:sz w:val="24"/>
          <w:szCs w:val="24"/>
        </w:rPr>
        <w:t xml:space="preserve">the revival of the traditional architecture of the Balaton Uplands, </w:t>
      </w:r>
      <w:r w:rsidR="00F6565A">
        <w:rPr>
          <w:rFonts w:ascii="Times New Roman" w:eastAsia="Dotum" w:hAnsi="Times New Roman"/>
          <w:color w:val="2B2A29"/>
          <w:sz w:val="24"/>
          <w:szCs w:val="24"/>
        </w:rPr>
        <w:t>in</w:t>
      </w:r>
      <w:r>
        <w:rPr>
          <w:rFonts w:ascii="Times New Roman" w:eastAsia="Dotum" w:hAnsi="Times New Roman"/>
          <w:color w:val="2B2A29"/>
          <w:sz w:val="24"/>
          <w:szCs w:val="24"/>
        </w:rPr>
        <w:t xml:space="preserve"> the documentation and conservation of pr</w:t>
      </w:r>
      <w:r>
        <w:rPr>
          <w:rFonts w:ascii="Times New Roman" w:eastAsia="Dotum" w:hAnsi="Times New Roman"/>
          <w:color w:val="2B2A29"/>
          <w:sz w:val="24"/>
          <w:szCs w:val="24"/>
        </w:rPr>
        <w:t>i</w:t>
      </w:r>
      <w:r>
        <w:rPr>
          <w:rFonts w:ascii="Times New Roman" w:eastAsia="Dotum" w:hAnsi="Times New Roman"/>
          <w:color w:val="2B2A29"/>
          <w:sz w:val="24"/>
          <w:szCs w:val="24"/>
        </w:rPr>
        <w:t>marily the folk architectural heritage in the field of historic preservation and the work co</w:t>
      </w:r>
      <w:r>
        <w:rPr>
          <w:rFonts w:ascii="Times New Roman" w:eastAsia="Dotum" w:hAnsi="Times New Roman"/>
          <w:color w:val="2B2A29"/>
          <w:sz w:val="24"/>
          <w:szCs w:val="24"/>
        </w:rPr>
        <w:t>m</w:t>
      </w:r>
      <w:r>
        <w:rPr>
          <w:rFonts w:ascii="Times New Roman" w:eastAsia="Dotum" w:hAnsi="Times New Roman"/>
          <w:color w:val="2B2A29"/>
          <w:sz w:val="24"/>
          <w:szCs w:val="24"/>
        </w:rPr>
        <w:t xml:space="preserve">pleted in the research of the world famous glass works </w:t>
      </w:r>
      <w:r w:rsidR="00F6565A">
        <w:rPr>
          <w:rFonts w:ascii="Times New Roman" w:eastAsia="Dotum" w:hAnsi="Times New Roman"/>
          <w:color w:val="2B2A29"/>
          <w:sz w:val="24"/>
          <w:szCs w:val="24"/>
        </w:rPr>
        <w:t>of</w:t>
      </w:r>
      <w:r>
        <w:rPr>
          <w:rFonts w:ascii="Times New Roman" w:eastAsia="Dotum" w:hAnsi="Times New Roman"/>
          <w:color w:val="2B2A29"/>
          <w:sz w:val="24"/>
          <w:szCs w:val="24"/>
        </w:rPr>
        <w:t xml:space="preserve"> the 19</w:t>
      </w:r>
      <w:r w:rsidRPr="000D4239">
        <w:rPr>
          <w:rFonts w:ascii="Times New Roman" w:eastAsia="Dotum" w:hAnsi="Times New Roman"/>
          <w:color w:val="2B2A29"/>
          <w:sz w:val="24"/>
          <w:szCs w:val="24"/>
          <w:vertAlign w:val="superscript"/>
        </w:rPr>
        <w:t>th</w:t>
      </w:r>
      <w:r>
        <w:rPr>
          <w:rFonts w:ascii="Times New Roman" w:eastAsia="Dotum" w:hAnsi="Times New Roman"/>
          <w:color w:val="2B2A29"/>
          <w:sz w:val="24"/>
          <w:szCs w:val="24"/>
        </w:rPr>
        <w:t xml:space="preserve"> 20</w:t>
      </w:r>
      <w:r w:rsidRPr="000D4239">
        <w:rPr>
          <w:rFonts w:ascii="Times New Roman" w:eastAsia="Dotum" w:hAnsi="Times New Roman"/>
          <w:color w:val="2B2A29"/>
          <w:sz w:val="24"/>
          <w:szCs w:val="24"/>
          <w:vertAlign w:val="superscript"/>
        </w:rPr>
        <w:t>th</w:t>
      </w:r>
      <w:r>
        <w:rPr>
          <w:rFonts w:ascii="Times New Roman" w:eastAsia="Dotum" w:hAnsi="Times New Roman"/>
          <w:color w:val="2B2A29"/>
          <w:sz w:val="24"/>
          <w:szCs w:val="24"/>
        </w:rPr>
        <w:t xml:space="preserve"> century Hungarian a</w:t>
      </w:r>
      <w:r>
        <w:rPr>
          <w:rFonts w:ascii="Times New Roman" w:eastAsia="Dotum" w:hAnsi="Times New Roman"/>
          <w:color w:val="2B2A29"/>
          <w:sz w:val="24"/>
          <w:szCs w:val="24"/>
        </w:rPr>
        <w:t>r</w:t>
      </w:r>
      <w:r>
        <w:rPr>
          <w:rFonts w:ascii="Times New Roman" w:eastAsia="Dotum" w:hAnsi="Times New Roman"/>
          <w:color w:val="2B2A29"/>
          <w:sz w:val="24"/>
          <w:szCs w:val="24"/>
        </w:rPr>
        <w:t>chitecture</w:t>
      </w:r>
      <w:r w:rsidR="00F6565A">
        <w:rPr>
          <w:rFonts w:ascii="Times New Roman" w:eastAsia="Dotum" w:hAnsi="Times New Roman"/>
          <w:color w:val="2B2A29"/>
          <w:sz w:val="24"/>
          <w:szCs w:val="24"/>
        </w:rPr>
        <w:t>.</w:t>
      </w:r>
    </w:p>
    <w:p w:rsidR="007B100E" w:rsidRPr="007867E4" w:rsidRDefault="007B100E">
      <w:pPr>
        <w:suppressAutoHyphens w:val="0"/>
        <w:autoSpaceDE w:val="0"/>
        <w:spacing w:after="0" w:line="240" w:lineRule="auto"/>
        <w:jc w:val="both"/>
        <w:textAlignment w:val="auto"/>
        <w:rPr>
          <w:rFonts w:ascii="Times New Roman" w:eastAsia="Dotum" w:hAnsi="Times New Roman"/>
          <w:i/>
          <w:color w:val="2B2A29"/>
          <w:sz w:val="24"/>
          <w:szCs w:val="24"/>
        </w:rPr>
      </w:pPr>
    </w:p>
    <w:p w:rsidR="007867E4" w:rsidRDefault="007867E4">
      <w:pPr>
        <w:suppressAutoHyphens w:val="0"/>
        <w:autoSpaceDE w:val="0"/>
        <w:spacing w:after="0" w:line="240" w:lineRule="auto"/>
        <w:jc w:val="both"/>
        <w:textAlignment w:val="auto"/>
        <w:rPr>
          <w:rFonts w:ascii="Times New Roman" w:eastAsia="Dotum" w:hAnsi="Times New Roman"/>
          <w:color w:val="2B2A29"/>
          <w:sz w:val="24"/>
          <w:szCs w:val="24"/>
        </w:rPr>
      </w:pPr>
    </w:p>
    <w:p w:rsidR="007867E4" w:rsidRDefault="007867E4">
      <w:pPr>
        <w:suppressAutoHyphens w:val="0"/>
        <w:autoSpaceDE w:val="0"/>
        <w:spacing w:after="0" w:line="240" w:lineRule="auto"/>
        <w:jc w:val="both"/>
        <w:textAlignment w:val="auto"/>
        <w:rPr>
          <w:rFonts w:ascii="Times New Roman" w:eastAsia="Dotum" w:hAnsi="Times New Roman"/>
          <w:color w:val="2B2A29"/>
          <w:sz w:val="24"/>
          <w:szCs w:val="24"/>
        </w:rPr>
      </w:pPr>
    </w:p>
    <w:sectPr w:rsidR="007867E4">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556" w:rsidRDefault="005A6556">
      <w:pPr>
        <w:spacing w:after="0" w:line="240" w:lineRule="auto"/>
      </w:pPr>
      <w:r>
        <w:separator/>
      </w:r>
    </w:p>
  </w:endnote>
  <w:endnote w:type="continuationSeparator" w:id="0">
    <w:p w:rsidR="005A6556" w:rsidRDefault="005A6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Swiss721LtPFL">
    <w:altName w:val="Times New Roman"/>
    <w:charset w:val="00"/>
    <w:family w:val="auto"/>
    <w:pitch w:val="default"/>
  </w:font>
  <w:font w:name="Dotum">
    <w:altName w:val="돋움"/>
    <w:panose1 w:val="020B0600000101010101"/>
    <w:charset w:val="81"/>
    <w:family w:val="swiss"/>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556" w:rsidRDefault="005A6556">
      <w:pPr>
        <w:spacing w:after="0" w:line="240" w:lineRule="auto"/>
      </w:pPr>
      <w:r>
        <w:rPr>
          <w:color w:val="000000"/>
        </w:rPr>
        <w:separator/>
      </w:r>
    </w:p>
  </w:footnote>
  <w:footnote w:type="continuationSeparator" w:id="0">
    <w:p w:rsidR="005A6556" w:rsidRDefault="005A65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59F"/>
    <w:rsid w:val="00053759"/>
    <w:rsid w:val="00082C5E"/>
    <w:rsid w:val="000B5E3F"/>
    <w:rsid w:val="000D4239"/>
    <w:rsid w:val="001A34A3"/>
    <w:rsid w:val="001F5974"/>
    <w:rsid w:val="003154FF"/>
    <w:rsid w:val="003F4F22"/>
    <w:rsid w:val="004551CA"/>
    <w:rsid w:val="00472BC0"/>
    <w:rsid w:val="005A6556"/>
    <w:rsid w:val="005C0F46"/>
    <w:rsid w:val="005F1686"/>
    <w:rsid w:val="00631D55"/>
    <w:rsid w:val="00635494"/>
    <w:rsid w:val="006F6E25"/>
    <w:rsid w:val="00703DBB"/>
    <w:rsid w:val="00716740"/>
    <w:rsid w:val="007356FD"/>
    <w:rsid w:val="00737615"/>
    <w:rsid w:val="007867E4"/>
    <w:rsid w:val="007B100E"/>
    <w:rsid w:val="008136B8"/>
    <w:rsid w:val="00883DFF"/>
    <w:rsid w:val="009217C2"/>
    <w:rsid w:val="00A35012"/>
    <w:rsid w:val="00A90217"/>
    <w:rsid w:val="00AB498B"/>
    <w:rsid w:val="00B165F1"/>
    <w:rsid w:val="00B1790A"/>
    <w:rsid w:val="00BA621B"/>
    <w:rsid w:val="00BD0216"/>
    <w:rsid w:val="00C913F8"/>
    <w:rsid w:val="00CC77F4"/>
    <w:rsid w:val="00CD2ECA"/>
    <w:rsid w:val="00D523E8"/>
    <w:rsid w:val="00DD42F3"/>
    <w:rsid w:val="00EF759F"/>
    <w:rsid w:val="00F6565A"/>
    <w:rsid w:val="00FB7185"/>
    <w:rsid w:val="00FD3BE0"/>
    <w:rsid w:val="00FD66B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pPr>
      <w:suppressAutoHyphens/>
      <w:autoSpaceDN w:val="0"/>
      <w:spacing w:after="200" w:line="276" w:lineRule="auto"/>
      <w:textAlignment w:val="baseline"/>
    </w:pPr>
    <w:rPr>
      <w:sz w:val="22"/>
      <w:szCs w:val="22"/>
      <w:lang w:val="en-GB"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pPr>
      <w:spacing w:after="0" w:line="240" w:lineRule="auto"/>
    </w:pPr>
    <w:rPr>
      <w:rFonts w:ascii="Tahoma" w:hAnsi="Tahoma" w:cs="Tahoma"/>
      <w:sz w:val="16"/>
      <w:szCs w:val="16"/>
    </w:rPr>
  </w:style>
  <w:style w:type="character" w:customStyle="1" w:styleId="BuborkszvegChar">
    <w:name w:val="Buborékszöveg Char"/>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pPr>
      <w:suppressAutoHyphens/>
      <w:autoSpaceDN w:val="0"/>
      <w:spacing w:after="200" w:line="276" w:lineRule="auto"/>
      <w:textAlignment w:val="baseline"/>
    </w:pPr>
    <w:rPr>
      <w:sz w:val="22"/>
      <w:szCs w:val="22"/>
      <w:lang w:val="en-GB"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pPr>
      <w:spacing w:after="0" w:line="240" w:lineRule="auto"/>
    </w:pPr>
    <w:rPr>
      <w:rFonts w:ascii="Tahoma" w:hAnsi="Tahoma" w:cs="Tahoma"/>
      <w:sz w:val="16"/>
      <w:szCs w:val="16"/>
    </w:rPr>
  </w:style>
  <w:style w:type="character" w:customStyle="1" w:styleId="BuborkszvegChar">
    <w:name w:val="Buborékszöveg Cha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513</Words>
  <Characters>3546</Characters>
  <Application>Microsoft Office Word</Application>
  <DocSecurity>0</DocSecurity>
  <Lines>29</Lines>
  <Paragraphs>8</Paragraphs>
  <ScaleCrop>false</ScaleCrop>
  <HeadingPairs>
    <vt:vector size="2" baseType="variant">
      <vt:variant>
        <vt:lpstr>Cím</vt:lpstr>
      </vt:variant>
      <vt:variant>
        <vt:i4>1</vt:i4>
      </vt:variant>
    </vt:vector>
  </HeadingPairs>
  <TitlesOfParts>
    <vt:vector size="1" baseType="lpstr">
      <vt:lpstr/>
    </vt:vector>
  </TitlesOfParts>
  <Company>bm</Company>
  <LinksUpToDate>false</LinksUpToDate>
  <CharactersWithSpaces>4051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Vörösmarty- Molnár Enikő</dc:creator>
  <cp:lastModifiedBy>Füleky Zsolt</cp:lastModifiedBy>
  <cp:revision>2</cp:revision>
  <cp:lastPrinted>2014-03-17T06:59:00Z</cp:lastPrinted>
  <dcterms:created xsi:type="dcterms:W3CDTF">2014-04-07T09:41:00Z</dcterms:created>
  <dcterms:modified xsi:type="dcterms:W3CDTF">2014-04-07T09:41:00Z</dcterms:modified>
</cp:coreProperties>
</file>