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9" w:rsidRDefault="00EF6BA9" w:rsidP="006D11BF">
      <w:pPr>
        <w:jc w:val="both"/>
      </w:pPr>
      <w:bookmarkStart w:id="0" w:name="_GoBack"/>
      <w:bookmarkEnd w:id="0"/>
    </w:p>
    <w:p w:rsidR="00EF6BA9" w:rsidRDefault="00EF6BA9" w:rsidP="006D11BF">
      <w:pPr>
        <w:jc w:val="both"/>
      </w:pPr>
      <w:r>
        <w:t>Bachman Zoltán (1945-2015)</w:t>
      </w:r>
    </w:p>
    <w:p w:rsidR="00EF6BA9" w:rsidRDefault="00EF6BA9" w:rsidP="006D11BF">
      <w:pPr>
        <w:jc w:val="both"/>
      </w:pPr>
    </w:p>
    <w:p w:rsidR="00EF6BA9" w:rsidRDefault="00EF6BA9" w:rsidP="006D11BF">
      <w:pPr>
        <w:jc w:val="both"/>
      </w:pPr>
      <w:r>
        <w:t>Július 2-án, életének 71. évében hosszantartó, súlyos betegség után  eltávozott közülünk Bachman Zoltán professor emeritus, Ybl-, Kossuth-, Steindl-, Pro Architectura-, Szent-Györgyi Albert-, Princz Gyula- és Prima Primissima díjas építész, a Nemzet Művésze.</w:t>
      </w:r>
    </w:p>
    <w:p w:rsidR="00EF6BA9" w:rsidRDefault="00EF6BA9" w:rsidP="006D11BF">
      <w:pPr>
        <w:jc w:val="both"/>
      </w:pPr>
      <w:r>
        <w:t>Középiskolai tanulmányait a pécsi Művészeti Gimnáziumban végezte. Képzőművészeti indíttatása meghatározó volt későbbi építészeti munkája során,  számos kiállításon mutatkozott be festményeivel és grafikáival.</w:t>
      </w:r>
    </w:p>
    <w:p w:rsidR="00EF6BA9" w:rsidRDefault="00BA0512" w:rsidP="006D11BF">
      <w:pPr>
        <w:jc w:val="both"/>
      </w:pPr>
      <w:r>
        <w:t>A  B</w:t>
      </w:r>
      <w:r w:rsidR="00EF6BA9">
        <w:t>udapesti Műszaki Egyetemen szerzett építészdiplomát, majd műemléki szakmérnök képzettséget, 2002-ben pedig DLA fokozatot.</w:t>
      </w:r>
    </w:p>
    <w:p w:rsidR="00EF6BA9" w:rsidRDefault="00EF6BA9" w:rsidP="006D11BF">
      <w:pPr>
        <w:jc w:val="both"/>
      </w:pPr>
      <w:r>
        <w:t>A Pécsi Tervezővállalatnál töltött rövid időszakot követően  1972-ben lett a Pollack Mihály Műszaki Főiskola épületszerkezettani tanszékének adjunktusa, később a főiskola igazgatóhelyettese. Tanított Dortmundban és Würzburgban, utóbbi városban munkáját „Honorar professor” címmel ismerték el. Nagy szerepe volt abban, hogy az országban harmadikként a  Pécsi Tudományegyetemen indult meg az egyetemi szintű építészképzés. 2003-ban létrehozta a később Breuer Marcellről elnevezett doktori iskolát. Különleges szervezőképességének és széleskörű szakmai-baráti kapcsolatainak köszönhetően Ybl- és Kossuth- díjas építészeket vont be az oktatásba. A Breuer Marcell Doktori Iskolában hét Junior Prima díjas építészt nevelt ki.</w:t>
      </w:r>
    </w:p>
    <w:p w:rsidR="00EF6BA9" w:rsidRDefault="00EF6BA9" w:rsidP="006D11BF">
      <w:pPr>
        <w:jc w:val="both"/>
      </w:pPr>
      <w:r>
        <w:t>Építészi pályafutásának meghatározó fejezete a pécsi ókeresztény temető építészeti rekonstrukciója. Elsőként 1986-ban az ő tervei alapján készült el a Szent István téri mauzóleum és sírkamra bemutatóhelye, amelynek sikere nagyban hozzájárult, hogy  2000-ben a síremlékegyüttes elnyerte az UNESCO Világörökség címét. A II. sírkamra, a Korsós sírkamra és a Péter –Pál sírkamra építészeti rekonstrukcióját követően 2006-ban az ő elképzelései alapján valósult meg a Cella Septichora rekonstrukciója  és a hozzá kapcsolódó látogatóközpont. Az ókeresztény sírkamrákat bemutató komplexum  a korszerű műemléki szemlélet iskolapéldája.</w:t>
      </w:r>
    </w:p>
    <w:p w:rsidR="00EF6BA9" w:rsidRDefault="00EF6BA9" w:rsidP="006D11BF">
      <w:pPr>
        <w:jc w:val="both"/>
      </w:pPr>
      <w:r>
        <w:t>Jelentős művei közé tartozik a Dóm Múzeum épülete, a Szent Bertalan harangtorony, az Expo Center és legutóbb a PTE Szentágothai János Kutatóközpontja.</w:t>
      </w:r>
    </w:p>
    <w:p w:rsidR="00EF6BA9" w:rsidRDefault="00EF6BA9" w:rsidP="006D11BF">
      <w:pPr>
        <w:jc w:val="both"/>
      </w:pPr>
      <w:r>
        <w:t>Életműve legmaradandóbb részének azonban az oktatást tekintette, figyelme középpontjában a hallgató és a jövő építészete állt. Utolsó interjúinak egyikében a „boldog egyetem” vízióját vázolta fel, amelynek életében a szakmai és emberi kvalitások  együtt teljesedhetnek ki.</w:t>
      </w:r>
    </w:p>
    <w:p w:rsidR="00EF6BA9" w:rsidRDefault="00EF6BA9"/>
    <w:sectPr w:rsidR="00EF6BA9" w:rsidSect="0022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3"/>
    <w:rsid w:val="001145F8"/>
    <w:rsid w:val="00227713"/>
    <w:rsid w:val="003228F6"/>
    <w:rsid w:val="00424436"/>
    <w:rsid w:val="00503543"/>
    <w:rsid w:val="006D11BF"/>
    <w:rsid w:val="007D1309"/>
    <w:rsid w:val="007E6D90"/>
    <w:rsid w:val="008F5E0F"/>
    <w:rsid w:val="00A478BC"/>
    <w:rsid w:val="00A716A2"/>
    <w:rsid w:val="00BA0512"/>
    <w:rsid w:val="00C12556"/>
    <w:rsid w:val="00C843BC"/>
    <w:rsid w:val="00C94CC7"/>
    <w:rsid w:val="00E674AF"/>
    <w:rsid w:val="00EF6BA9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71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71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Július 2-án, életének 71</vt:lpstr>
    </vt:vector>
  </TitlesOfParts>
  <Company>JPM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Július 2-án, életének 71</dc:title>
  <dc:creator>Orsolya</dc:creator>
  <cp:lastModifiedBy>Rita</cp:lastModifiedBy>
  <cp:revision>2</cp:revision>
  <dcterms:created xsi:type="dcterms:W3CDTF">2015-07-20T10:48:00Z</dcterms:created>
  <dcterms:modified xsi:type="dcterms:W3CDTF">2015-07-20T10:48:00Z</dcterms:modified>
</cp:coreProperties>
</file>